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C8" w:rsidRPr="00C66BBF" w:rsidRDefault="000867B6" w:rsidP="006464C8">
      <w:pPr>
        <w:jc w:val="center"/>
        <w:rPr>
          <w:rFonts w:ascii="Tahoma" w:hAnsi="Tahoma" w:cs="Tahoma"/>
          <w:b/>
          <w:color w:val="7030A0"/>
          <w:sz w:val="28"/>
          <w:szCs w:val="28"/>
          <w:lang w:val="hu-HU"/>
        </w:rPr>
      </w:pPr>
      <w:r>
        <w:rPr>
          <w:rFonts w:ascii="Tahoma" w:hAnsi="Tahoma" w:cs="Tahoma"/>
          <w:b/>
          <w:color w:val="7030A0"/>
          <w:sz w:val="28"/>
          <w:szCs w:val="28"/>
          <w:lang w:val="hu-HU"/>
        </w:rPr>
        <w:t>ELŐSZÓ</w:t>
      </w:r>
    </w:p>
    <w:p w:rsidR="006464C8" w:rsidRPr="00C66BBF" w:rsidRDefault="00C66BBF">
      <w:pPr>
        <w:rPr>
          <w:rFonts w:ascii="Bradley Hand ITC" w:hAnsi="Bradley Hand ITC" w:cs="Tahoma"/>
          <w:b/>
          <w:sz w:val="24"/>
          <w:szCs w:val="24"/>
          <w:lang w:val="hu-HU"/>
        </w:rPr>
      </w:pPr>
      <w:r w:rsidRPr="00C66BBF">
        <w:rPr>
          <w:rFonts w:ascii="Bradley Hand ITC" w:hAnsi="Bradley Hand ITC" w:cs="Tahoma"/>
          <w:b/>
          <w:sz w:val="24"/>
          <w:szCs w:val="24"/>
          <w:lang w:val="hu-HU"/>
        </w:rPr>
        <w:t xml:space="preserve">Akkor </w:t>
      </w:r>
      <w:r>
        <w:rPr>
          <w:rFonts w:ascii="Bradley Hand ITC" w:hAnsi="Bradley Hand ITC" w:cs="Tahoma"/>
          <w:b/>
          <w:sz w:val="24"/>
          <w:szCs w:val="24"/>
          <w:lang w:val="hu-HU"/>
        </w:rPr>
        <w:t>jutott eszembe el</w:t>
      </w:r>
      <w:r>
        <w:rPr>
          <w:rFonts w:ascii="Cambria" w:hAnsi="Cambria" w:cs="Tahoma"/>
          <w:b/>
          <w:sz w:val="24"/>
          <w:szCs w:val="24"/>
          <w:lang w:val="hu-HU"/>
        </w:rPr>
        <w:t>ő</w:t>
      </w:r>
      <w:r>
        <w:rPr>
          <w:rFonts w:ascii="Bradley Hand ITC" w:hAnsi="Bradley Hand ITC" w:cs="Tahoma"/>
          <w:b/>
          <w:sz w:val="24"/>
          <w:szCs w:val="24"/>
          <w:lang w:val="hu-HU"/>
        </w:rPr>
        <w:t xml:space="preserve">ször a Lányok Krisztusért sorozat terve, amikor Stuttgartban (Németország) voltam a </w:t>
      </w:r>
      <w:r w:rsidRPr="00C66BBF">
        <w:rPr>
          <w:rFonts w:ascii="Bradley Hand ITC" w:hAnsi="Bradley Hand ITC" w:cs="Tahoma"/>
          <w:b/>
          <w:sz w:val="24"/>
          <w:szCs w:val="24"/>
          <w:lang w:val="hu-HU"/>
        </w:rPr>
        <w:t>N</w:t>
      </w:r>
      <w:r w:rsidRPr="00C66BBF">
        <w:rPr>
          <w:rFonts w:ascii="Cambria" w:hAnsi="Cambria" w:cs="Tahoma"/>
          <w:b/>
          <w:sz w:val="24"/>
          <w:szCs w:val="24"/>
          <w:lang w:val="hu-HU"/>
        </w:rPr>
        <w:t>ői</w:t>
      </w:r>
      <w:r>
        <w:rPr>
          <w:rFonts w:ascii="Cambria" w:hAnsi="Cambria" w:cs="Tahoma"/>
          <w:b/>
          <w:sz w:val="24"/>
          <w:szCs w:val="24"/>
          <w:lang w:val="hu-HU"/>
        </w:rPr>
        <w:t xml:space="preserve"> </w:t>
      </w:r>
      <w:r>
        <w:rPr>
          <w:rFonts w:ascii="Bradley Hand ITC" w:hAnsi="Bradley Hand ITC" w:cs="Tahoma"/>
          <w:b/>
          <w:sz w:val="24"/>
          <w:szCs w:val="24"/>
          <w:lang w:val="hu-HU"/>
        </w:rPr>
        <w:t>Szolgálatok Osztályának konferenciáján. Az egyik workshopot hívták „Lányok Krisztusért klub”</w:t>
      </w:r>
      <w:proofErr w:type="spellStart"/>
      <w:r>
        <w:rPr>
          <w:rFonts w:ascii="Bradley Hand ITC" w:hAnsi="Bradley Hand ITC" w:cs="Tahoma"/>
          <w:b/>
          <w:sz w:val="24"/>
          <w:szCs w:val="24"/>
          <w:lang w:val="hu-HU"/>
        </w:rPr>
        <w:t>-nak</w:t>
      </w:r>
      <w:proofErr w:type="spellEnd"/>
      <w:r>
        <w:rPr>
          <w:rFonts w:ascii="Bradley Hand ITC" w:hAnsi="Bradley Hand ITC" w:cs="Tahoma"/>
          <w:b/>
          <w:sz w:val="24"/>
          <w:szCs w:val="24"/>
          <w:lang w:val="hu-HU"/>
        </w:rPr>
        <w:t>. Sajnos nem volt kézikönyvük és a programot a helyi gyülekezetek ötletei alapján tartották. Bizonyos napokon összegy</w:t>
      </w:r>
      <w:r w:rsidR="00F02DCA">
        <w:rPr>
          <w:rFonts w:ascii="Cambria" w:hAnsi="Cambria" w:cs="Tahoma"/>
          <w:b/>
          <w:sz w:val="24"/>
          <w:szCs w:val="24"/>
          <w:lang w:val="hu-HU"/>
        </w:rPr>
        <w:t>ű</w:t>
      </w:r>
      <w:r>
        <w:rPr>
          <w:rFonts w:ascii="Bradley Hand ITC" w:hAnsi="Bradley Hand ITC" w:cs="Tahoma"/>
          <w:b/>
          <w:sz w:val="24"/>
          <w:szCs w:val="24"/>
          <w:lang w:val="hu-HU"/>
        </w:rPr>
        <w:t>jtötték</w:t>
      </w:r>
      <w:r w:rsidR="00F02DCA">
        <w:rPr>
          <w:rFonts w:ascii="Bradley Hand ITC" w:hAnsi="Bradley Hand ITC" w:cs="Tahoma"/>
          <w:b/>
          <w:sz w:val="24"/>
          <w:szCs w:val="24"/>
          <w:lang w:val="hu-HU"/>
        </w:rPr>
        <w:t xml:space="preserve"> az összes fiatal lányt, és együtt</w:t>
      </w:r>
      <w:r w:rsidR="00CC6A7E">
        <w:rPr>
          <w:rFonts w:ascii="Bradley Hand ITC" w:hAnsi="Bradley Hand ITC" w:cs="Tahoma"/>
          <w:b/>
          <w:sz w:val="24"/>
          <w:szCs w:val="24"/>
          <w:lang w:val="hu-HU"/>
        </w:rPr>
        <w:t xml:space="preserve"> </w:t>
      </w:r>
      <w:r w:rsidR="00F02DCA">
        <w:rPr>
          <w:rFonts w:ascii="Bradley Hand ITC" w:hAnsi="Bradley Hand ITC" w:cs="Tahoma"/>
          <w:b/>
          <w:sz w:val="24"/>
          <w:szCs w:val="24"/>
          <w:lang w:val="hu-HU"/>
        </w:rPr>
        <w:t>töltötte</w:t>
      </w:r>
      <w:r w:rsidR="00CC6A7E">
        <w:rPr>
          <w:rFonts w:ascii="Bradley Hand ITC" w:hAnsi="Bradley Hand ITC" w:cs="Tahoma"/>
          <w:b/>
          <w:sz w:val="24"/>
          <w:szCs w:val="24"/>
          <w:lang w:val="hu-HU"/>
        </w:rPr>
        <w:t>k</w:t>
      </w:r>
      <w:r w:rsidR="00F02DCA">
        <w:rPr>
          <w:rFonts w:ascii="Bradley Hand ITC" w:hAnsi="Bradley Hand ITC" w:cs="Tahoma"/>
          <w:b/>
          <w:sz w:val="24"/>
          <w:szCs w:val="24"/>
          <w:lang w:val="hu-HU"/>
        </w:rPr>
        <w:t xml:space="preserve"> egy teljes napot </w:t>
      </w:r>
      <w:r w:rsidR="00CC6A7E">
        <w:rPr>
          <w:rFonts w:ascii="Bradley Hand ITC" w:hAnsi="Bradley Hand ITC" w:cs="Tahoma"/>
          <w:b/>
          <w:sz w:val="24"/>
          <w:szCs w:val="24"/>
          <w:lang w:val="hu-HU"/>
        </w:rPr>
        <w:t>a lelki elmélyülés, tematikus tanulmányok és szórakozás jegyében. Az ötlet nem hagyott nyugodni. Azon kezdtem töprengeni, mi lenne, ha! Mi lenne, ha divízióként motiválhatnánk a helyi gyülekezetek n</w:t>
      </w:r>
      <w:r w:rsidR="00CC6A7E">
        <w:rPr>
          <w:rFonts w:ascii="Cambria" w:hAnsi="Cambria" w:cs="Tahoma"/>
          <w:b/>
          <w:sz w:val="24"/>
          <w:szCs w:val="24"/>
          <w:lang w:val="hu-HU"/>
        </w:rPr>
        <w:t>őtest</w:t>
      </w:r>
      <w:r w:rsidR="00CC6A7E">
        <w:rPr>
          <w:rFonts w:ascii="Bradley Hand ITC" w:hAnsi="Bradley Hand ITC" w:cs="Tahoma"/>
          <w:b/>
          <w:sz w:val="24"/>
          <w:szCs w:val="24"/>
          <w:lang w:val="hu-HU"/>
        </w:rPr>
        <w:t>véreit, hogy támogassák a fiatal lányok és asszonyok életét? Létrehozhatnánk egy tanácsadó programot a nemzedékek közötti kapcsolat</w:t>
      </w:r>
      <w:r w:rsidR="002B2990">
        <w:rPr>
          <w:rFonts w:ascii="Bradley Hand ITC" w:hAnsi="Bradley Hand ITC" w:cs="Tahoma"/>
          <w:b/>
          <w:sz w:val="24"/>
          <w:szCs w:val="24"/>
          <w:lang w:val="hu-HU"/>
        </w:rPr>
        <w:t>ok</w:t>
      </w:r>
      <w:r w:rsidR="00CC6A7E">
        <w:rPr>
          <w:rFonts w:ascii="Bradley Hand ITC" w:hAnsi="Bradley Hand ITC" w:cs="Tahoma"/>
          <w:b/>
          <w:sz w:val="24"/>
          <w:szCs w:val="24"/>
          <w:lang w:val="hu-HU"/>
        </w:rPr>
        <w:t xml:space="preserve"> összekovácsolására. </w:t>
      </w:r>
      <w:r w:rsidR="00F501CC" w:rsidRPr="00C66BBF">
        <w:rPr>
          <w:rFonts w:ascii="Bradley Hand ITC" w:hAnsi="Bradley Hand ITC" w:cs="Tahoma"/>
          <w:b/>
          <w:sz w:val="24"/>
          <w:szCs w:val="24"/>
          <w:lang w:val="hu-HU"/>
        </w:rPr>
        <w:t xml:space="preserve">  </w:t>
      </w:r>
    </w:p>
    <w:p w:rsidR="00F501CC" w:rsidRPr="00C66BBF" w:rsidRDefault="00E92F83">
      <w:pPr>
        <w:rPr>
          <w:rStyle w:val="apple-converted-space"/>
          <w:rFonts w:ascii="Bradley Hand ITC" w:hAnsi="Bradley Hand ITC" w:cs="Tahoma"/>
          <w:b/>
          <w:color w:val="000000"/>
          <w:sz w:val="24"/>
          <w:szCs w:val="24"/>
          <w:shd w:val="clear" w:color="auto" w:fill="FFFFFF"/>
          <w:lang w:val="hu-HU"/>
        </w:rPr>
      </w:pPr>
      <w:r>
        <w:rPr>
          <w:rFonts w:ascii="Bradley Hand ITC" w:hAnsi="Bradley Hand ITC" w:cs="Tahoma"/>
          <w:b/>
          <w:sz w:val="24"/>
          <w:szCs w:val="24"/>
          <w:lang w:val="hu-HU"/>
        </w:rPr>
        <w:t xml:space="preserve">A </w:t>
      </w:r>
      <w:r w:rsidRPr="00C66BBF">
        <w:rPr>
          <w:rFonts w:ascii="Bradley Hand ITC" w:hAnsi="Bradley Hand ITC" w:cs="Tahoma"/>
          <w:b/>
          <w:sz w:val="24"/>
          <w:szCs w:val="24"/>
          <w:lang w:val="hu-HU"/>
        </w:rPr>
        <w:t>T</w:t>
      </w:r>
      <w:r>
        <w:rPr>
          <w:rFonts w:ascii="Bradley Hand ITC" w:hAnsi="Bradley Hand ITC" w:cs="Tahoma"/>
          <w:b/>
          <w:sz w:val="24"/>
          <w:szCs w:val="24"/>
          <w:lang w:val="hu-HU"/>
        </w:rPr>
        <w:t xml:space="preserve">itusz </w:t>
      </w:r>
      <w:r w:rsidRPr="00C66BBF">
        <w:rPr>
          <w:rFonts w:ascii="Bradley Hand ITC" w:hAnsi="Bradley Hand ITC" w:cs="Tahoma"/>
          <w:b/>
          <w:sz w:val="24"/>
          <w:szCs w:val="24"/>
          <w:lang w:val="hu-HU"/>
        </w:rPr>
        <w:t>2</w:t>
      </w:r>
      <w:r w:rsidR="00FF0381" w:rsidRPr="00C66BBF">
        <w:rPr>
          <w:rFonts w:ascii="Bradley Hand ITC" w:hAnsi="Bradley Hand ITC" w:cs="Tahoma"/>
          <w:b/>
          <w:sz w:val="24"/>
          <w:szCs w:val="24"/>
          <w:lang w:val="hu-HU"/>
        </w:rPr>
        <w:t>:</w:t>
      </w:r>
      <w:r w:rsidR="000867B6" w:rsidRPr="00C66BBF">
        <w:rPr>
          <w:rFonts w:ascii="Bradley Hand ITC" w:hAnsi="Bradley Hand ITC" w:cs="Tahoma"/>
          <w:b/>
          <w:sz w:val="24"/>
          <w:szCs w:val="24"/>
          <w:lang w:val="hu-HU"/>
        </w:rPr>
        <w:t xml:space="preserve">3-5 </w:t>
      </w:r>
      <w:r w:rsidR="000867B6">
        <w:rPr>
          <w:rFonts w:ascii="Bradley Hand ITC" w:hAnsi="Bradley Hand ITC" w:cs="Tahoma"/>
          <w:b/>
          <w:sz w:val="24"/>
          <w:szCs w:val="24"/>
          <w:lang w:val="hu-HU"/>
        </w:rPr>
        <w:t>igevers</w:t>
      </w:r>
      <w:r>
        <w:rPr>
          <w:rFonts w:ascii="Bradley Hand ITC" w:hAnsi="Bradley Hand ITC" w:cs="Tahoma"/>
          <w:b/>
          <w:sz w:val="24"/>
          <w:szCs w:val="24"/>
          <w:lang w:val="hu-HU"/>
        </w:rPr>
        <w:t xml:space="preserve"> szerint: „</w:t>
      </w:r>
      <w:r w:rsidRPr="00E92F83">
        <w:rPr>
          <w:rFonts w:ascii="Bradley Hand ITC" w:hAnsi="Bradley Hand ITC" w:cs="Tahoma"/>
          <w:b/>
          <w:sz w:val="24"/>
          <w:szCs w:val="24"/>
          <w:lang w:val="hu-HU"/>
        </w:rPr>
        <w:t>Hasonlóképpen a vén asszonyok szentekhez ill</w:t>
      </w:r>
      <w:r w:rsidRPr="00E92F83">
        <w:rPr>
          <w:rFonts w:ascii="Cambria" w:hAnsi="Cambria" w:cs="Cambria"/>
          <w:b/>
          <w:sz w:val="24"/>
          <w:szCs w:val="24"/>
          <w:lang w:val="hu-HU"/>
        </w:rPr>
        <w:t>ő</w:t>
      </w:r>
      <w:r w:rsidRPr="00E92F83">
        <w:rPr>
          <w:rFonts w:ascii="Bradley Hand ITC" w:hAnsi="Bradley Hand ITC" w:cs="Tahoma"/>
          <w:b/>
          <w:sz w:val="24"/>
          <w:szCs w:val="24"/>
          <w:lang w:val="hu-HU"/>
        </w:rPr>
        <w:t xml:space="preserve"> magaviselet</w:t>
      </w:r>
      <w:r w:rsidRPr="00E92F83">
        <w:rPr>
          <w:rFonts w:ascii="Cambria" w:hAnsi="Cambria" w:cs="Cambria"/>
          <w:b/>
          <w:sz w:val="24"/>
          <w:szCs w:val="24"/>
          <w:lang w:val="hu-HU"/>
        </w:rPr>
        <w:t>ű</w:t>
      </w:r>
      <w:r w:rsidRPr="00E92F83">
        <w:rPr>
          <w:rFonts w:ascii="Bradley Hand ITC" w:hAnsi="Bradley Hand ITC" w:cs="Tahoma"/>
          <w:b/>
          <w:sz w:val="24"/>
          <w:szCs w:val="24"/>
          <w:lang w:val="hu-HU"/>
        </w:rPr>
        <w:t>ek legyenek, nem patvarkod</w:t>
      </w:r>
      <w:r w:rsidRPr="00E92F83">
        <w:rPr>
          <w:rFonts w:ascii="Bradley Hand ITC" w:hAnsi="Bradley Hand ITC" w:cs="Bradley Hand ITC"/>
          <w:b/>
          <w:sz w:val="24"/>
          <w:szCs w:val="24"/>
          <w:lang w:val="hu-HU"/>
        </w:rPr>
        <w:t>ó</w:t>
      </w:r>
      <w:r w:rsidRPr="00E92F83">
        <w:rPr>
          <w:rFonts w:ascii="Bradley Hand ITC" w:hAnsi="Bradley Hand ITC" w:cs="Tahoma"/>
          <w:b/>
          <w:sz w:val="24"/>
          <w:szCs w:val="24"/>
          <w:lang w:val="hu-HU"/>
        </w:rPr>
        <w:t>k, sem sok boriv</w:t>
      </w:r>
      <w:r w:rsidRPr="00E92F83">
        <w:rPr>
          <w:rFonts w:ascii="Bradley Hand ITC" w:hAnsi="Bradley Hand ITC" w:cs="Bradley Hand ITC"/>
          <w:b/>
          <w:sz w:val="24"/>
          <w:szCs w:val="24"/>
          <w:lang w:val="hu-HU"/>
        </w:rPr>
        <w:t>á</w:t>
      </w:r>
      <w:r w:rsidRPr="00E92F83">
        <w:rPr>
          <w:rFonts w:ascii="Bradley Hand ITC" w:hAnsi="Bradley Hand ITC" w:cs="Tahoma"/>
          <w:b/>
          <w:sz w:val="24"/>
          <w:szCs w:val="24"/>
          <w:lang w:val="hu-HU"/>
        </w:rPr>
        <w:t>s rabjai, j</w:t>
      </w:r>
      <w:r w:rsidRPr="00E92F83">
        <w:rPr>
          <w:rFonts w:ascii="Bradley Hand ITC" w:hAnsi="Bradley Hand ITC" w:cs="Bradley Hand ITC"/>
          <w:b/>
          <w:sz w:val="24"/>
          <w:szCs w:val="24"/>
          <w:lang w:val="hu-HU"/>
        </w:rPr>
        <w:t>ó</w:t>
      </w:r>
      <w:r w:rsidRPr="00E92F83">
        <w:rPr>
          <w:rFonts w:ascii="Bradley Hand ITC" w:hAnsi="Bradley Hand ITC" w:cs="Tahoma"/>
          <w:b/>
          <w:sz w:val="24"/>
          <w:szCs w:val="24"/>
          <w:lang w:val="hu-HU"/>
        </w:rPr>
        <w:t>ra oktat</w:t>
      </w:r>
      <w:r w:rsidRPr="00E92F83">
        <w:rPr>
          <w:rFonts w:ascii="Bradley Hand ITC" w:hAnsi="Bradley Hand ITC" w:cs="Bradley Hand ITC"/>
          <w:b/>
          <w:sz w:val="24"/>
          <w:szCs w:val="24"/>
          <w:lang w:val="hu-HU"/>
        </w:rPr>
        <w:t>ó</w:t>
      </w:r>
      <w:r w:rsidRPr="00E92F83">
        <w:rPr>
          <w:rFonts w:ascii="Bradley Hand ITC" w:hAnsi="Bradley Hand ITC" w:cs="Tahoma"/>
          <w:b/>
          <w:sz w:val="24"/>
          <w:szCs w:val="24"/>
          <w:lang w:val="hu-HU"/>
        </w:rPr>
        <w:t>k;</w:t>
      </w:r>
      <w:r>
        <w:rPr>
          <w:rFonts w:ascii="Bradley Hand ITC" w:hAnsi="Bradley Hand ITC" w:cs="Tahoma"/>
          <w:b/>
          <w:sz w:val="24"/>
          <w:szCs w:val="24"/>
          <w:lang w:val="hu-HU"/>
        </w:rPr>
        <w:t xml:space="preserve"> </w:t>
      </w:r>
      <w:bookmarkStart w:id="0" w:name="v4"/>
      <w:bookmarkEnd w:id="0"/>
      <w:r w:rsidRPr="00E92F83">
        <w:rPr>
          <w:rFonts w:ascii="Bradley Hand ITC" w:hAnsi="Bradley Hand ITC" w:cs="Tahoma"/>
          <w:b/>
          <w:sz w:val="24"/>
          <w:szCs w:val="24"/>
          <w:lang w:val="hu-HU"/>
        </w:rPr>
        <w:t>Hogy megokosítsák az ifjú asszonyokat, hogy férjüket és magzataikat szeressék,</w:t>
      </w:r>
      <w:r>
        <w:rPr>
          <w:rFonts w:ascii="Bradley Hand ITC" w:hAnsi="Bradley Hand ITC" w:cs="Tahoma"/>
          <w:b/>
          <w:sz w:val="24"/>
          <w:szCs w:val="24"/>
          <w:lang w:val="hu-HU"/>
        </w:rPr>
        <w:t xml:space="preserve"> </w:t>
      </w:r>
      <w:bookmarkStart w:id="1" w:name="v5"/>
      <w:bookmarkEnd w:id="1"/>
      <w:r w:rsidRPr="00E92F83">
        <w:rPr>
          <w:rFonts w:ascii="Bradley Hand ITC" w:hAnsi="Bradley Hand ITC" w:cs="Tahoma"/>
          <w:b/>
          <w:sz w:val="24"/>
          <w:szCs w:val="24"/>
          <w:lang w:val="hu-HU"/>
        </w:rPr>
        <w:t xml:space="preserve">Legyenek mértékletesek, tiszták, háziasak, jók, férjüknek engedelmesek, hogy az Isten beszéde ne </w:t>
      </w:r>
      <w:proofErr w:type="spellStart"/>
      <w:r w:rsidRPr="00E92F83">
        <w:rPr>
          <w:rFonts w:ascii="Bradley Hand ITC" w:hAnsi="Bradley Hand ITC" w:cs="Tahoma"/>
          <w:b/>
          <w:sz w:val="24"/>
          <w:szCs w:val="24"/>
          <w:lang w:val="hu-HU"/>
        </w:rPr>
        <w:t>káromoltassék</w:t>
      </w:r>
      <w:proofErr w:type="spellEnd"/>
      <w:r w:rsidRPr="00E92F83">
        <w:rPr>
          <w:rFonts w:ascii="Bradley Hand ITC" w:hAnsi="Bradley Hand ITC" w:cs="Tahoma"/>
          <w:b/>
          <w:sz w:val="24"/>
          <w:szCs w:val="24"/>
          <w:lang w:val="hu-HU"/>
        </w:rPr>
        <w:t>.</w:t>
      </w:r>
      <w:r>
        <w:rPr>
          <w:rFonts w:ascii="Bradley Hand ITC" w:hAnsi="Bradley Hand ITC" w:cs="Tahoma"/>
          <w:b/>
          <w:sz w:val="24"/>
          <w:szCs w:val="24"/>
          <w:lang w:val="hu-HU"/>
        </w:rPr>
        <w:t>”</w:t>
      </w:r>
      <w:r w:rsidR="00F501CC" w:rsidRPr="00C66BBF">
        <w:rPr>
          <w:rStyle w:val="apple-converted-space"/>
          <w:rFonts w:ascii="Bradley Hand ITC" w:hAnsi="Bradley Hand ITC" w:cs="Tahoma"/>
          <w:b/>
          <w:color w:val="000000"/>
          <w:sz w:val="24"/>
          <w:szCs w:val="24"/>
          <w:shd w:val="clear" w:color="auto" w:fill="FFFFFF"/>
          <w:lang w:val="hu-HU"/>
        </w:rPr>
        <w:t> </w:t>
      </w:r>
    </w:p>
    <w:p w:rsidR="00F501CC" w:rsidRPr="00C66BBF" w:rsidRDefault="000867B6">
      <w:pPr>
        <w:rPr>
          <w:rStyle w:val="apple-converted-space"/>
          <w:rFonts w:ascii="Bradley Hand ITC" w:hAnsi="Bradley Hand ITC" w:cs="Tahoma"/>
          <w:b/>
          <w:color w:val="000000"/>
          <w:sz w:val="24"/>
          <w:szCs w:val="24"/>
          <w:shd w:val="clear" w:color="auto" w:fill="FFFFFF"/>
          <w:lang w:val="hu-HU"/>
        </w:rPr>
      </w:pPr>
      <w:r>
        <w:rPr>
          <w:rStyle w:val="apple-converted-space"/>
          <w:rFonts w:ascii="Bradley Hand ITC" w:hAnsi="Bradley Hand ITC" w:cs="Tahoma"/>
          <w:b/>
          <w:color w:val="000000"/>
          <w:sz w:val="24"/>
          <w:szCs w:val="24"/>
          <w:shd w:val="clear" w:color="auto" w:fill="FFFFFF"/>
          <w:lang w:val="hu-HU"/>
        </w:rPr>
        <w:t>Ez a kézikönyv, tehát a „mi lenne ha” kérdésb</w:t>
      </w:r>
      <w:r>
        <w:rPr>
          <w:rStyle w:val="apple-converted-space"/>
          <w:rFonts w:ascii="Cambria" w:hAnsi="Cambria" w:cs="Tahoma"/>
          <w:b/>
          <w:color w:val="000000"/>
          <w:sz w:val="24"/>
          <w:szCs w:val="24"/>
          <w:shd w:val="clear" w:color="auto" w:fill="FFFFFF"/>
          <w:lang w:val="hu-HU"/>
        </w:rPr>
        <w:t>ő</w:t>
      </w:r>
      <w:r>
        <w:rPr>
          <w:rStyle w:val="apple-converted-space"/>
          <w:rFonts w:ascii="Bradley Hand ITC" w:hAnsi="Bradley Hand ITC" w:cs="Tahoma"/>
          <w:b/>
          <w:color w:val="000000"/>
          <w:sz w:val="24"/>
          <w:szCs w:val="24"/>
          <w:shd w:val="clear" w:color="auto" w:fill="FFFFFF"/>
          <w:lang w:val="hu-HU"/>
        </w:rPr>
        <w:t>l n</w:t>
      </w:r>
      <w:r>
        <w:rPr>
          <w:rStyle w:val="apple-converted-space"/>
          <w:rFonts w:ascii="Calibri" w:hAnsi="Calibri" w:cs="Calibri"/>
          <w:b/>
          <w:color w:val="000000"/>
          <w:sz w:val="24"/>
          <w:szCs w:val="24"/>
          <w:shd w:val="clear" w:color="auto" w:fill="FFFFFF"/>
          <w:lang w:val="hu-HU"/>
        </w:rPr>
        <w:t>ő</w:t>
      </w:r>
      <w:r>
        <w:rPr>
          <w:rStyle w:val="apple-converted-space"/>
          <w:rFonts w:ascii="Cambria" w:hAnsi="Cambria" w:cs="Tahoma"/>
          <w:b/>
          <w:color w:val="000000"/>
          <w:sz w:val="24"/>
          <w:szCs w:val="24"/>
          <w:shd w:val="clear" w:color="auto" w:fill="FFFFFF"/>
          <w:lang w:val="hu-HU"/>
        </w:rPr>
        <w:t>t</w:t>
      </w:r>
      <w:r>
        <w:rPr>
          <w:rStyle w:val="apple-converted-space"/>
          <w:rFonts w:ascii="Bradley Hand ITC" w:hAnsi="Bradley Hand ITC" w:cs="Tahoma"/>
          <w:b/>
          <w:color w:val="000000"/>
          <w:sz w:val="24"/>
          <w:szCs w:val="24"/>
          <w:shd w:val="clear" w:color="auto" w:fill="FFFFFF"/>
          <w:lang w:val="hu-HU"/>
        </w:rPr>
        <w:t>te ki magát.</w:t>
      </w:r>
    </w:p>
    <w:p w:rsidR="00F501CC" w:rsidRPr="00C66BBF" w:rsidRDefault="00E40AF7">
      <w:pPr>
        <w:rPr>
          <w:rStyle w:val="apple-converted-space"/>
          <w:rFonts w:ascii="Bradley Hand ITC" w:hAnsi="Bradley Hand ITC" w:cs="Tahoma"/>
          <w:b/>
          <w:color w:val="000000"/>
          <w:sz w:val="24"/>
          <w:szCs w:val="24"/>
          <w:shd w:val="clear" w:color="auto" w:fill="FFFFFF"/>
          <w:lang w:val="hu-HU"/>
        </w:rPr>
      </w:pPr>
      <w:r>
        <w:rPr>
          <w:rStyle w:val="apple-converted-space"/>
          <w:rFonts w:ascii="Bradley Hand ITC" w:hAnsi="Bradley Hand ITC" w:cs="Tahoma"/>
          <w:b/>
          <w:color w:val="000000"/>
          <w:sz w:val="24"/>
          <w:szCs w:val="24"/>
          <w:shd w:val="clear" w:color="auto" w:fill="FFFFFF"/>
          <w:lang w:val="hu-HU"/>
        </w:rPr>
        <w:t>Sok mindenre használhatjuk a „</w:t>
      </w:r>
      <w:r w:rsidR="00DD12B5">
        <w:rPr>
          <w:rStyle w:val="apple-converted-space"/>
          <w:rFonts w:ascii="Bradley Hand ITC" w:hAnsi="Bradley Hand ITC" w:cs="Tahoma"/>
          <w:b/>
          <w:color w:val="000000"/>
          <w:sz w:val="24"/>
          <w:szCs w:val="24"/>
          <w:shd w:val="clear" w:color="auto" w:fill="FFFFFF"/>
          <w:lang w:val="hu-HU"/>
        </w:rPr>
        <w:t xml:space="preserve">Lányok </w:t>
      </w:r>
      <w:r>
        <w:rPr>
          <w:rStyle w:val="apple-converted-space"/>
          <w:rFonts w:ascii="Bradley Hand ITC" w:hAnsi="Bradley Hand ITC" w:cs="Tahoma"/>
          <w:b/>
          <w:color w:val="000000"/>
          <w:sz w:val="24"/>
          <w:szCs w:val="24"/>
          <w:shd w:val="clear" w:color="auto" w:fill="FFFFFF"/>
          <w:lang w:val="hu-HU"/>
        </w:rPr>
        <w:t>Krisztus</w:t>
      </w:r>
      <w:r w:rsidR="00DD12B5">
        <w:rPr>
          <w:rStyle w:val="apple-converted-space"/>
          <w:rFonts w:ascii="Bradley Hand ITC" w:hAnsi="Bradley Hand ITC" w:cs="Tahoma"/>
          <w:b/>
          <w:color w:val="000000"/>
          <w:sz w:val="24"/>
          <w:szCs w:val="24"/>
          <w:shd w:val="clear" w:color="auto" w:fill="FFFFFF"/>
          <w:lang w:val="hu-HU"/>
        </w:rPr>
        <w:t>ért</w:t>
      </w:r>
      <w:r>
        <w:rPr>
          <w:rStyle w:val="apple-converted-space"/>
          <w:rFonts w:ascii="Bradley Hand ITC" w:hAnsi="Bradley Hand ITC" w:cs="Tahoma"/>
          <w:b/>
          <w:color w:val="000000"/>
          <w:sz w:val="24"/>
          <w:szCs w:val="24"/>
          <w:shd w:val="clear" w:color="auto" w:fill="FFFFFF"/>
          <w:lang w:val="hu-HU"/>
        </w:rPr>
        <w:t>” anyagot, legf</w:t>
      </w:r>
      <w:r>
        <w:rPr>
          <w:rStyle w:val="apple-converted-space"/>
          <w:rFonts w:ascii="Cambria" w:hAnsi="Cambria" w:cs="Tahoma"/>
          <w:b/>
          <w:color w:val="000000"/>
          <w:sz w:val="24"/>
          <w:szCs w:val="24"/>
          <w:shd w:val="clear" w:color="auto" w:fill="FFFFFF"/>
          <w:lang w:val="hu-HU"/>
        </w:rPr>
        <w:t>ő</w:t>
      </w:r>
      <w:r>
        <w:rPr>
          <w:rStyle w:val="apple-converted-space"/>
          <w:rFonts w:ascii="Bradley Hand ITC" w:hAnsi="Bradley Hand ITC" w:cs="Tahoma"/>
          <w:b/>
          <w:color w:val="000000"/>
          <w:sz w:val="24"/>
          <w:szCs w:val="24"/>
          <w:shd w:val="clear" w:color="auto" w:fill="FFFFFF"/>
          <w:lang w:val="hu-HU"/>
        </w:rPr>
        <w:t>bb célunk mégis az, hogy a lányok felfedezzék maguknak Istent és kapcsolatot építsenek ki Vele. Az id</w:t>
      </w:r>
      <w:r>
        <w:rPr>
          <w:rStyle w:val="apple-converted-space"/>
          <w:rFonts w:ascii="Cambria" w:hAnsi="Cambria" w:cs="Tahoma"/>
          <w:b/>
          <w:color w:val="000000"/>
          <w:sz w:val="24"/>
          <w:szCs w:val="24"/>
          <w:shd w:val="clear" w:color="auto" w:fill="FFFFFF"/>
          <w:lang w:val="hu-HU"/>
        </w:rPr>
        <w:t>ő</w:t>
      </w:r>
      <w:r>
        <w:rPr>
          <w:rStyle w:val="apple-converted-space"/>
          <w:rFonts w:ascii="Bradley Hand ITC" w:hAnsi="Bradley Hand ITC" w:cs="Tahoma"/>
          <w:b/>
          <w:color w:val="000000"/>
          <w:sz w:val="24"/>
          <w:szCs w:val="24"/>
          <w:shd w:val="clear" w:color="auto" w:fill="FFFFFF"/>
          <w:lang w:val="hu-HU"/>
        </w:rPr>
        <w:t>sebb testvérn</w:t>
      </w:r>
      <w:r>
        <w:rPr>
          <w:rStyle w:val="apple-converted-space"/>
          <w:rFonts w:ascii="Calibri" w:hAnsi="Calibri" w:cs="Calibri"/>
          <w:b/>
          <w:color w:val="000000"/>
          <w:sz w:val="24"/>
          <w:szCs w:val="24"/>
          <w:shd w:val="clear" w:color="auto" w:fill="FFFFFF"/>
          <w:lang w:val="hu-HU"/>
        </w:rPr>
        <w:t>ő</w:t>
      </w:r>
      <w:r>
        <w:rPr>
          <w:rStyle w:val="apple-converted-space"/>
          <w:rFonts w:ascii="Bradley Hand ITC" w:hAnsi="Bradley Hand ITC" w:cs="Tahoma"/>
          <w:b/>
          <w:color w:val="000000"/>
          <w:sz w:val="24"/>
          <w:szCs w:val="24"/>
          <w:shd w:val="clear" w:color="auto" w:fill="FFFFFF"/>
          <w:lang w:val="hu-HU"/>
        </w:rPr>
        <w:t xml:space="preserve">kkel való jó kapcsolatuk nagy segítség és útmutatás lehet ebben. Ily módon is izmosodhatnak lelkileg. </w:t>
      </w:r>
    </w:p>
    <w:p w:rsidR="00F501CC" w:rsidRPr="00C66BBF" w:rsidRDefault="00E40AF7">
      <w:pPr>
        <w:rPr>
          <w:rStyle w:val="apple-converted-space"/>
          <w:rFonts w:ascii="Bradley Hand ITC" w:hAnsi="Bradley Hand ITC" w:cs="Tahoma"/>
          <w:b/>
          <w:color w:val="000000"/>
          <w:sz w:val="24"/>
          <w:szCs w:val="24"/>
          <w:shd w:val="clear" w:color="auto" w:fill="FFFFFF"/>
          <w:lang w:val="hu-HU"/>
        </w:rPr>
      </w:pPr>
      <w:r>
        <w:rPr>
          <w:rStyle w:val="apple-converted-space"/>
          <w:rFonts w:ascii="Bradley Hand ITC" w:hAnsi="Bradley Hand ITC" w:cs="Tahoma"/>
          <w:b/>
          <w:color w:val="000000"/>
          <w:sz w:val="24"/>
          <w:szCs w:val="24"/>
          <w:shd w:val="clear" w:color="auto" w:fill="FFFFFF"/>
          <w:lang w:val="hu-HU"/>
        </w:rPr>
        <w:t>Öt f</w:t>
      </w:r>
      <w:r>
        <w:rPr>
          <w:rStyle w:val="apple-converted-space"/>
          <w:rFonts w:ascii="Cambria" w:hAnsi="Cambria" w:cs="Tahoma"/>
          <w:b/>
          <w:color w:val="000000"/>
          <w:sz w:val="24"/>
          <w:szCs w:val="24"/>
          <w:shd w:val="clear" w:color="auto" w:fill="FFFFFF"/>
          <w:lang w:val="hu-HU"/>
        </w:rPr>
        <w:t>ő</w:t>
      </w:r>
      <w:r>
        <w:rPr>
          <w:rStyle w:val="apple-converted-space"/>
          <w:rFonts w:ascii="Bradley Hand ITC" w:hAnsi="Bradley Hand ITC" w:cs="Tahoma"/>
          <w:b/>
          <w:color w:val="000000"/>
          <w:sz w:val="24"/>
          <w:szCs w:val="24"/>
          <w:shd w:val="clear" w:color="auto" w:fill="FFFFFF"/>
          <w:lang w:val="hu-HU"/>
        </w:rPr>
        <w:t>bb területtel fogunk foglalkozni:</w:t>
      </w:r>
      <w:r w:rsidR="00F501CC" w:rsidRPr="00C66BBF">
        <w:rPr>
          <w:rStyle w:val="apple-converted-space"/>
          <w:rFonts w:ascii="Bradley Hand ITC" w:hAnsi="Bradley Hand ITC" w:cs="Tahoma"/>
          <w:b/>
          <w:color w:val="000000"/>
          <w:sz w:val="24"/>
          <w:szCs w:val="24"/>
          <w:shd w:val="clear" w:color="auto" w:fill="FFFFFF"/>
          <w:lang w:val="hu-HU"/>
        </w:rPr>
        <w:t xml:space="preserve"> </w:t>
      </w:r>
    </w:p>
    <w:p w:rsidR="00F501CC" w:rsidRPr="00C66BBF" w:rsidRDefault="000457ED" w:rsidP="00F501CC">
      <w:pPr>
        <w:pStyle w:val="Listaszerbekezds"/>
        <w:numPr>
          <w:ilvl w:val="0"/>
          <w:numId w:val="1"/>
        </w:numPr>
        <w:rPr>
          <w:rFonts w:ascii="Bradley Hand ITC" w:hAnsi="Bradley Hand ITC" w:cs="Tahoma"/>
          <w:b/>
          <w:sz w:val="24"/>
          <w:szCs w:val="24"/>
          <w:lang w:val="hu-HU"/>
        </w:rPr>
      </w:pPr>
      <w:r w:rsidRPr="00C66BBF">
        <w:rPr>
          <w:rFonts w:ascii="Bradley Hand ITC" w:hAnsi="Bradley Hand ITC" w:cs="Tahoma"/>
          <w:b/>
          <w:sz w:val="24"/>
          <w:szCs w:val="24"/>
          <w:lang w:val="hu-HU"/>
        </w:rPr>
        <w:t>Bibl</w:t>
      </w:r>
      <w:r>
        <w:rPr>
          <w:rFonts w:ascii="Bradley Hand ITC" w:hAnsi="Bradley Hand ITC" w:cs="Tahoma"/>
          <w:b/>
          <w:sz w:val="24"/>
          <w:szCs w:val="24"/>
          <w:lang w:val="hu-HU"/>
        </w:rPr>
        <w:t xml:space="preserve">iatanulmányok </w:t>
      </w:r>
      <w:r w:rsidRPr="00C66BBF">
        <w:rPr>
          <w:rFonts w:ascii="Bradley Hand ITC" w:hAnsi="Bradley Hand ITC" w:cs="Tahoma"/>
          <w:b/>
          <w:sz w:val="24"/>
          <w:szCs w:val="24"/>
          <w:lang w:val="hu-HU"/>
        </w:rPr>
        <w:t>–</w:t>
      </w:r>
      <w:r w:rsidR="00F501CC" w:rsidRPr="00C66BBF">
        <w:rPr>
          <w:rFonts w:ascii="Bradley Hand ITC" w:hAnsi="Bradley Hand ITC" w:cs="Tahoma"/>
          <w:b/>
          <w:sz w:val="24"/>
          <w:szCs w:val="24"/>
          <w:lang w:val="hu-HU"/>
        </w:rPr>
        <w:t xml:space="preserve"> </w:t>
      </w:r>
      <w:r>
        <w:rPr>
          <w:rFonts w:ascii="Bradley Hand ITC" w:hAnsi="Bradley Hand ITC" w:cs="Tahoma"/>
          <w:b/>
          <w:sz w:val="24"/>
          <w:szCs w:val="24"/>
          <w:lang w:val="hu-HU"/>
        </w:rPr>
        <w:t xml:space="preserve">életkoruknak megfelelő bibliatanulmányok kifejezetten a lányoknak szóló témakörökben. </w:t>
      </w:r>
      <w:r w:rsidR="00F501CC" w:rsidRPr="00C66BBF">
        <w:rPr>
          <w:rFonts w:ascii="Bradley Hand ITC" w:hAnsi="Bradley Hand ITC" w:cs="Tahoma"/>
          <w:b/>
          <w:sz w:val="24"/>
          <w:szCs w:val="24"/>
          <w:lang w:val="hu-HU"/>
        </w:rPr>
        <w:t xml:space="preserve"> </w:t>
      </w:r>
    </w:p>
    <w:p w:rsidR="00D25A8A" w:rsidRPr="00C66BBF" w:rsidRDefault="000457ED" w:rsidP="00F501CC">
      <w:pPr>
        <w:pStyle w:val="Listaszerbekezds"/>
        <w:numPr>
          <w:ilvl w:val="0"/>
          <w:numId w:val="1"/>
        </w:numPr>
        <w:rPr>
          <w:rFonts w:ascii="Bradley Hand ITC" w:hAnsi="Bradley Hand ITC" w:cs="Tahoma"/>
          <w:b/>
          <w:sz w:val="24"/>
          <w:szCs w:val="24"/>
          <w:lang w:val="hu-HU"/>
        </w:rPr>
      </w:pPr>
      <w:r>
        <w:rPr>
          <w:rFonts w:ascii="Bradley Hand ITC" w:hAnsi="Bradley Hand ITC" w:cs="Tahoma"/>
          <w:b/>
          <w:sz w:val="24"/>
          <w:szCs w:val="24"/>
          <w:lang w:val="hu-HU"/>
        </w:rPr>
        <w:t>Imádság</w:t>
      </w:r>
      <w:r w:rsidR="00D25A8A" w:rsidRPr="00C66BBF">
        <w:rPr>
          <w:rFonts w:ascii="Bradley Hand ITC" w:hAnsi="Bradley Hand ITC" w:cs="Tahoma"/>
          <w:b/>
          <w:sz w:val="24"/>
          <w:szCs w:val="24"/>
          <w:lang w:val="hu-HU"/>
        </w:rPr>
        <w:t xml:space="preserve"> – </w:t>
      </w:r>
      <w:r>
        <w:rPr>
          <w:rFonts w:ascii="Bradley Hand ITC" w:hAnsi="Bradley Hand ITC" w:cs="Tahoma"/>
          <w:b/>
          <w:sz w:val="24"/>
          <w:szCs w:val="24"/>
          <w:lang w:val="hu-HU"/>
        </w:rPr>
        <w:t xml:space="preserve">az imádkozás különböző formái, hiszen nem vagyunk mind egyformák. </w:t>
      </w:r>
    </w:p>
    <w:p w:rsidR="00F501CC" w:rsidRPr="00C66BBF" w:rsidRDefault="000457ED" w:rsidP="00F501CC">
      <w:pPr>
        <w:pStyle w:val="Listaszerbekezds"/>
        <w:numPr>
          <w:ilvl w:val="0"/>
          <w:numId w:val="1"/>
        </w:numPr>
        <w:rPr>
          <w:rFonts w:ascii="Bradley Hand ITC" w:hAnsi="Bradley Hand ITC" w:cs="Tahoma"/>
          <w:b/>
          <w:sz w:val="24"/>
          <w:szCs w:val="24"/>
          <w:lang w:val="hu-HU"/>
        </w:rPr>
      </w:pPr>
      <w:r>
        <w:rPr>
          <w:rFonts w:ascii="Bradley Hand ITC" w:hAnsi="Bradley Hand ITC" w:cs="Tahoma"/>
          <w:b/>
          <w:sz w:val="24"/>
          <w:szCs w:val="24"/>
          <w:lang w:val="hu-HU"/>
        </w:rPr>
        <w:t xml:space="preserve">Egészséges életmód </w:t>
      </w:r>
      <w:r w:rsidR="00F501CC" w:rsidRPr="00C66BBF">
        <w:rPr>
          <w:rFonts w:ascii="Bradley Hand ITC" w:hAnsi="Bradley Hand ITC" w:cs="Tahoma"/>
          <w:b/>
          <w:sz w:val="24"/>
          <w:szCs w:val="24"/>
          <w:lang w:val="hu-HU"/>
        </w:rPr>
        <w:t xml:space="preserve">– </w:t>
      </w:r>
      <w:r>
        <w:rPr>
          <w:rFonts w:ascii="Bradley Hand ITC" w:hAnsi="Bradley Hand ITC" w:cs="Tahoma"/>
          <w:b/>
          <w:sz w:val="24"/>
          <w:szCs w:val="24"/>
          <w:lang w:val="hu-HU"/>
        </w:rPr>
        <w:t xml:space="preserve">a tinik világára, jelenlegi helyzetükre vonatkoztatva. </w:t>
      </w:r>
      <w:r w:rsidR="00F501CC" w:rsidRPr="00C66BBF">
        <w:rPr>
          <w:rFonts w:ascii="Bradley Hand ITC" w:hAnsi="Bradley Hand ITC" w:cs="Tahoma"/>
          <w:b/>
          <w:sz w:val="24"/>
          <w:szCs w:val="24"/>
          <w:lang w:val="hu-HU"/>
        </w:rPr>
        <w:t xml:space="preserve"> </w:t>
      </w:r>
    </w:p>
    <w:p w:rsidR="00F501CC" w:rsidRPr="00C66BBF" w:rsidRDefault="00F501CC" w:rsidP="00F501CC">
      <w:pPr>
        <w:pStyle w:val="Listaszerbekezds"/>
        <w:numPr>
          <w:ilvl w:val="0"/>
          <w:numId w:val="1"/>
        </w:numPr>
        <w:rPr>
          <w:rFonts w:ascii="Bradley Hand ITC" w:hAnsi="Bradley Hand ITC" w:cs="Tahoma"/>
          <w:b/>
          <w:sz w:val="24"/>
          <w:szCs w:val="24"/>
          <w:lang w:val="hu-HU"/>
        </w:rPr>
      </w:pPr>
      <w:r w:rsidRPr="00C66BBF">
        <w:rPr>
          <w:rFonts w:ascii="Bradley Hand ITC" w:hAnsi="Bradley Hand ITC" w:cs="Tahoma"/>
          <w:b/>
          <w:sz w:val="24"/>
          <w:szCs w:val="24"/>
          <w:lang w:val="hu-HU"/>
        </w:rPr>
        <w:t>S</w:t>
      </w:r>
      <w:r w:rsidR="000457ED">
        <w:rPr>
          <w:rFonts w:ascii="Bradley Hand ITC" w:hAnsi="Bradley Hand ITC" w:cs="Tahoma"/>
          <w:b/>
          <w:sz w:val="24"/>
          <w:szCs w:val="24"/>
          <w:lang w:val="hu-HU"/>
        </w:rPr>
        <w:t xml:space="preserve">zolgálati tervek </w:t>
      </w:r>
      <w:r w:rsidRPr="00C66BBF">
        <w:rPr>
          <w:rFonts w:ascii="Bradley Hand ITC" w:hAnsi="Bradley Hand ITC" w:cs="Tahoma"/>
          <w:b/>
          <w:sz w:val="24"/>
          <w:szCs w:val="24"/>
          <w:lang w:val="hu-HU"/>
        </w:rPr>
        <w:t xml:space="preserve">– </w:t>
      </w:r>
      <w:r w:rsidR="000457ED">
        <w:rPr>
          <w:rFonts w:ascii="Bradley Hand ITC" w:hAnsi="Bradley Hand ITC" w:cs="Tahoma"/>
          <w:b/>
          <w:sz w:val="24"/>
          <w:szCs w:val="24"/>
          <w:lang w:val="hu-HU"/>
        </w:rPr>
        <w:t xml:space="preserve">mert mindnyájan tudjuk, milyen jó másoknak segíteni. </w:t>
      </w:r>
      <w:r w:rsidRPr="00C66BBF">
        <w:rPr>
          <w:rFonts w:ascii="Bradley Hand ITC" w:hAnsi="Bradley Hand ITC" w:cs="Tahoma"/>
          <w:b/>
          <w:sz w:val="24"/>
          <w:szCs w:val="24"/>
          <w:lang w:val="hu-HU"/>
        </w:rPr>
        <w:t xml:space="preserve"> </w:t>
      </w:r>
    </w:p>
    <w:p w:rsidR="00F501CC" w:rsidRPr="00C66BBF" w:rsidRDefault="003B62CA" w:rsidP="00F501CC">
      <w:pPr>
        <w:pStyle w:val="Listaszerbekezds"/>
        <w:numPr>
          <w:ilvl w:val="0"/>
          <w:numId w:val="1"/>
        </w:numPr>
        <w:rPr>
          <w:rFonts w:ascii="Bradley Hand ITC" w:hAnsi="Bradley Hand ITC" w:cs="Tahoma"/>
          <w:b/>
          <w:sz w:val="24"/>
          <w:szCs w:val="24"/>
          <w:lang w:val="hu-HU"/>
        </w:rPr>
      </w:pPr>
      <w:r>
        <w:rPr>
          <w:rFonts w:ascii="Bradley Hand ITC" w:hAnsi="Bradley Hand ITC" w:cs="Tahoma"/>
          <w:b/>
          <w:sz w:val="24"/>
          <w:szCs w:val="24"/>
          <w:lang w:val="hu-HU"/>
        </w:rPr>
        <w:t>Kézm</w:t>
      </w:r>
      <w:r>
        <w:rPr>
          <w:rFonts w:ascii="Calibri" w:hAnsi="Calibri" w:cs="Calibri"/>
          <w:b/>
          <w:sz w:val="24"/>
          <w:szCs w:val="24"/>
          <w:lang w:val="hu-HU"/>
        </w:rPr>
        <w:t>ű</w:t>
      </w:r>
      <w:r>
        <w:rPr>
          <w:rFonts w:ascii="Bradley Hand ITC" w:hAnsi="Bradley Hand ITC" w:cs="Tahoma"/>
          <w:b/>
          <w:sz w:val="24"/>
          <w:szCs w:val="24"/>
          <w:lang w:val="hu-HU"/>
        </w:rPr>
        <w:t xml:space="preserve">ves foglalkozások </w:t>
      </w:r>
      <w:r w:rsidR="00F501CC" w:rsidRPr="00C66BBF">
        <w:rPr>
          <w:rFonts w:ascii="Bradley Hand ITC" w:hAnsi="Bradley Hand ITC" w:cs="Tahoma"/>
          <w:b/>
          <w:sz w:val="24"/>
          <w:szCs w:val="24"/>
          <w:lang w:val="hu-HU"/>
        </w:rPr>
        <w:t xml:space="preserve">– </w:t>
      </w:r>
      <w:r>
        <w:rPr>
          <w:rFonts w:ascii="Bradley Hand ITC" w:hAnsi="Bradley Hand ITC" w:cs="Tahoma"/>
          <w:b/>
          <w:sz w:val="24"/>
          <w:szCs w:val="24"/>
          <w:lang w:val="hu-HU"/>
        </w:rPr>
        <w:t>nem csupán lefoglalni a lányokat, hanem, hogy elkészült szép munkáik értékesítéséb</w:t>
      </w:r>
      <w:r>
        <w:rPr>
          <w:rFonts w:ascii="Cambria" w:hAnsi="Cambria" w:cs="Tahoma"/>
          <w:b/>
          <w:sz w:val="24"/>
          <w:szCs w:val="24"/>
          <w:lang w:val="hu-HU"/>
        </w:rPr>
        <w:t>ő</w:t>
      </w:r>
      <w:r>
        <w:rPr>
          <w:rFonts w:ascii="Bradley Hand ITC" w:hAnsi="Bradley Hand ITC" w:cs="Tahoma"/>
          <w:b/>
          <w:sz w:val="24"/>
          <w:szCs w:val="24"/>
          <w:lang w:val="hu-HU"/>
        </w:rPr>
        <w:t xml:space="preserve">l finanszírozni tudják szolgálati terveiket. </w:t>
      </w:r>
    </w:p>
    <w:p w:rsidR="006464C8" w:rsidRPr="00C66BBF" w:rsidRDefault="0078777D" w:rsidP="00F501CC">
      <w:pPr>
        <w:pStyle w:val="Listaszerbekezds"/>
        <w:numPr>
          <w:ilvl w:val="0"/>
          <w:numId w:val="1"/>
        </w:numPr>
        <w:rPr>
          <w:rFonts w:ascii="Bradley Hand ITC" w:hAnsi="Bradley Hand ITC" w:cs="Tahoma"/>
          <w:b/>
          <w:sz w:val="24"/>
          <w:szCs w:val="24"/>
          <w:lang w:val="hu-HU"/>
        </w:rPr>
      </w:pPr>
      <w:r>
        <w:rPr>
          <w:rFonts w:ascii="Bradley Hand ITC" w:hAnsi="Bradley Hand ITC" w:cs="Tahoma"/>
          <w:b/>
          <w:sz w:val="24"/>
          <w:szCs w:val="24"/>
          <w:lang w:val="hu-HU"/>
        </w:rPr>
        <w:t xml:space="preserve">Születésnapi naptárt is mellékeltünk </w:t>
      </w:r>
      <w:r w:rsidR="006464C8" w:rsidRPr="00C66BBF">
        <w:rPr>
          <w:rFonts w:ascii="Bradley Hand ITC" w:hAnsi="Bradley Hand ITC" w:cs="Tahoma"/>
          <w:b/>
          <w:sz w:val="24"/>
          <w:szCs w:val="24"/>
          <w:lang w:val="hu-HU"/>
        </w:rPr>
        <w:t xml:space="preserve">– </w:t>
      </w:r>
      <w:r>
        <w:rPr>
          <w:rFonts w:ascii="Bradley Hand ITC" w:hAnsi="Bradley Hand ITC" w:cs="Tahoma"/>
          <w:b/>
          <w:sz w:val="24"/>
          <w:szCs w:val="24"/>
          <w:lang w:val="hu-HU"/>
        </w:rPr>
        <w:t xml:space="preserve">mert nagyon jólesik, ha valaki számon tartja a születésnapunkat. </w:t>
      </w:r>
    </w:p>
    <w:p w:rsidR="00D25A8A" w:rsidRPr="00C66BBF" w:rsidRDefault="005863C5" w:rsidP="00F501CC">
      <w:pPr>
        <w:pStyle w:val="Listaszerbekezds"/>
        <w:numPr>
          <w:ilvl w:val="0"/>
          <w:numId w:val="1"/>
        </w:numPr>
        <w:rPr>
          <w:rFonts w:ascii="Bradley Hand ITC" w:hAnsi="Bradley Hand ITC" w:cs="Tahoma"/>
          <w:b/>
          <w:sz w:val="24"/>
          <w:szCs w:val="24"/>
          <w:lang w:val="hu-HU"/>
        </w:rPr>
      </w:pPr>
      <w:r>
        <w:rPr>
          <w:rFonts w:ascii="Bradley Hand ITC" w:hAnsi="Bradley Hand ITC" w:cs="Tahoma"/>
          <w:b/>
          <w:sz w:val="24"/>
          <w:szCs w:val="24"/>
          <w:lang w:val="hu-HU"/>
        </w:rPr>
        <w:t>Végezetül egy bibliai imanaplót</w:t>
      </w:r>
      <w:r w:rsidR="00EF35A0">
        <w:rPr>
          <w:rFonts w:ascii="Bradley Hand ITC" w:hAnsi="Bradley Hand ITC" w:cs="Tahoma"/>
          <w:b/>
          <w:sz w:val="24"/>
          <w:szCs w:val="24"/>
          <w:lang w:val="hu-HU"/>
        </w:rPr>
        <w:t xml:space="preserve">, mellyel megkezdhetik Krisztussal járásukat. </w:t>
      </w:r>
      <w:r w:rsidR="00AE6B0F">
        <w:rPr>
          <w:rFonts w:ascii="Bradley Hand ITC" w:hAnsi="Bradley Hand ITC" w:cs="Tahoma"/>
          <w:b/>
          <w:sz w:val="24"/>
          <w:szCs w:val="24"/>
          <w:lang w:val="hu-HU"/>
        </w:rPr>
        <w:t>L</w:t>
      </w:r>
      <w:r w:rsidR="00EF35A0">
        <w:rPr>
          <w:rFonts w:ascii="Bradley Hand ITC" w:hAnsi="Bradley Hand ITC" w:cs="Tahoma"/>
          <w:b/>
          <w:sz w:val="24"/>
          <w:szCs w:val="24"/>
          <w:lang w:val="hu-HU"/>
        </w:rPr>
        <w:t xml:space="preserve">elki utazásuk így kézzelfoghatóbb lesz számukra. </w:t>
      </w:r>
      <w:r w:rsidR="00D25A8A" w:rsidRPr="00C66BBF">
        <w:rPr>
          <w:rFonts w:ascii="Bradley Hand ITC" w:hAnsi="Bradley Hand ITC" w:cs="Tahoma"/>
          <w:b/>
          <w:sz w:val="24"/>
          <w:szCs w:val="24"/>
          <w:lang w:val="hu-HU"/>
        </w:rPr>
        <w:t xml:space="preserve">  </w:t>
      </w:r>
    </w:p>
    <w:p w:rsidR="006464C8" w:rsidRPr="00C66BBF" w:rsidRDefault="00711700" w:rsidP="00D25A8A">
      <w:pPr>
        <w:rPr>
          <w:rFonts w:ascii="Bradley Hand ITC" w:hAnsi="Bradley Hand ITC" w:cs="Tahoma"/>
          <w:b/>
          <w:sz w:val="24"/>
          <w:szCs w:val="24"/>
          <w:lang w:val="hu-HU"/>
        </w:rPr>
      </w:pPr>
      <w:r>
        <w:rPr>
          <w:rFonts w:ascii="Bradley Hand ITC" w:hAnsi="Bradley Hand ITC" w:cs="Tahoma"/>
          <w:b/>
          <w:sz w:val="24"/>
          <w:szCs w:val="24"/>
          <w:lang w:val="hu-HU"/>
        </w:rPr>
        <w:t xml:space="preserve">Kézikönyvünk legalább tíz témakörrel foglalkozik, az élet legtöbb területét érinti. Reméljük, ezzel segítséget nyújtunk, hogy helyi gyülekezeteitekben elkezdhessétek „Lányok Krisztusért” programot. Mivel mindnyájan sokféle munkával elfoglalt emberek vagyunk, havonta egy ilyen összejövetelt javaslunk. </w:t>
      </w:r>
      <w:r w:rsidR="00D25A8A" w:rsidRPr="00C66BBF">
        <w:rPr>
          <w:rFonts w:ascii="Bradley Hand ITC" w:hAnsi="Bradley Hand ITC" w:cs="Tahoma"/>
          <w:b/>
          <w:sz w:val="24"/>
          <w:szCs w:val="24"/>
          <w:lang w:val="hu-HU"/>
        </w:rPr>
        <w:t xml:space="preserve"> </w:t>
      </w:r>
      <w:r>
        <w:rPr>
          <w:rFonts w:ascii="Bradley Hand ITC" w:hAnsi="Bradley Hand ITC" w:cs="Tahoma"/>
          <w:b/>
          <w:sz w:val="24"/>
          <w:szCs w:val="24"/>
          <w:lang w:val="hu-HU"/>
        </w:rPr>
        <w:t xml:space="preserve">Szeretnénk, ha ez a klub </w:t>
      </w:r>
      <w:r>
        <w:rPr>
          <w:rFonts w:ascii="Bradley Hand ITC" w:hAnsi="Bradley Hand ITC" w:cs="Tahoma"/>
          <w:b/>
          <w:sz w:val="24"/>
          <w:szCs w:val="24"/>
          <w:lang w:val="hu-HU"/>
        </w:rPr>
        <w:lastRenderedPageBreak/>
        <w:t>megvalósítható lenne, úgy a foglalkozások vezet</w:t>
      </w:r>
      <w:r>
        <w:rPr>
          <w:rFonts w:ascii="Cambria" w:hAnsi="Cambria" w:cs="Tahoma"/>
          <w:b/>
          <w:sz w:val="24"/>
          <w:szCs w:val="24"/>
          <w:lang w:val="hu-HU"/>
        </w:rPr>
        <w:t>ő</w:t>
      </w:r>
      <w:r>
        <w:rPr>
          <w:rFonts w:ascii="Bradley Hand ITC" w:hAnsi="Bradley Hand ITC" w:cs="Tahoma"/>
          <w:b/>
          <w:sz w:val="24"/>
          <w:szCs w:val="24"/>
          <w:lang w:val="hu-HU"/>
        </w:rPr>
        <w:t xml:space="preserve">i, mint a résztvevő tinilányok és az </w:t>
      </w:r>
      <w:r>
        <w:rPr>
          <w:rFonts w:ascii="Cambria" w:hAnsi="Cambria" w:cs="Tahoma"/>
          <w:b/>
          <w:sz w:val="24"/>
          <w:szCs w:val="24"/>
          <w:lang w:val="hu-HU"/>
        </w:rPr>
        <w:t>ő</w:t>
      </w:r>
      <w:r>
        <w:rPr>
          <w:rFonts w:ascii="Bradley Hand ITC" w:hAnsi="Bradley Hand ITC" w:cs="Tahoma"/>
          <w:b/>
          <w:sz w:val="24"/>
          <w:szCs w:val="24"/>
          <w:lang w:val="hu-HU"/>
        </w:rPr>
        <w:t>ket támogatók számára is. A klub jellege miatt a lányok meghívhatják nem adventista barátn</w:t>
      </w:r>
      <w:r w:rsidR="002E3D72">
        <w:rPr>
          <w:rFonts w:ascii="Cambria" w:hAnsi="Cambria" w:cs="Tahoma"/>
          <w:b/>
          <w:sz w:val="24"/>
          <w:szCs w:val="24"/>
          <w:lang w:val="hu-HU"/>
        </w:rPr>
        <w:t>ő</w:t>
      </w:r>
      <w:r>
        <w:rPr>
          <w:rFonts w:ascii="Bradley Hand ITC" w:hAnsi="Bradley Hand ITC" w:cs="Tahoma"/>
          <w:b/>
          <w:sz w:val="24"/>
          <w:szCs w:val="24"/>
          <w:lang w:val="hu-HU"/>
        </w:rPr>
        <w:t xml:space="preserve">iket is. Mindig nyitottak vagyunk megosztani a </w:t>
      </w:r>
      <w:r w:rsidR="00B6068E">
        <w:rPr>
          <w:rFonts w:ascii="Bradley Hand ITC" w:hAnsi="Bradley Hand ITC" w:cs="Tahoma"/>
          <w:b/>
          <w:sz w:val="24"/>
          <w:szCs w:val="24"/>
          <w:lang w:val="hu-HU"/>
        </w:rPr>
        <w:t>J</w:t>
      </w:r>
      <w:r>
        <w:rPr>
          <w:rFonts w:ascii="Bradley Hand ITC" w:hAnsi="Bradley Hand ITC" w:cs="Tahoma"/>
          <w:b/>
          <w:sz w:val="24"/>
          <w:szCs w:val="24"/>
          <w:lang w:val="hu-HU"/>
        </w:rPr>
        <w:t xml:space="preserve">ó </w:t>
      </w:r>
      <w:r w:rsidR="00B6068E">
        <w:rPr>
          <w:rFonts w:ascii="Bradley Hand ITC" w:hAnsi="Bradley Hand ITC" w:cs="Tahoma"/>
          <w:b/>
          <w:sz w:val="24"/>
          <w:szCs w:val="24"/>
          <w:lang w:val="hu-HU"/>
        </w:rPr>
        <w:t>H</w:t>
      </w:r>
      <w:r>
        <w:rPr>
          <w:rFonts w:ascii="Bradley Hand ITC" w:hAnsi="Bradley Hand ITC" w:cs="Tahoma"/>
          <w:b/>
          <w:sz w:val="24"/>
          <w:szCs w:val="24"/>
          <w:lang w:val="hu-HU"/>
        </w:rPr>
        <w:t xml:space="preserve">írt azokkal, akik csatlakozni szeretnének. </w:t>
      </w:r>
      <w:r w:rsidR="00D25A8A" w:rsidRPr="00C66BBF">
        <w:rPr>
          <w:rFonts w:ascii="Bradley Hand ITC" w:hAnsi="Bradley Hand ITC" w:cs="Tahoma"/>
          <w:b/>
          <w:sz w:val="24"/>
          <w:szCs w:val="24"/>
          <w:lang w:val="hu-HU"/>
        </w:rPr>
        <w:t xml:space="preserve"> </w:t>
      </w:r>
      <w:bookmarkStart w:id="2" w:name="_GoBack"/>
      <w:bookmarkEnd w:id="2"/>
    </w:p>
    <w:p w:rsidR="006464C8" w:rsidRPr="00713CDF" w:rsidRDefault="00D97E74" w:rsidP="00D25A8A">
      <w:pPr>
        <w:rPr>
          <w:rFonts w:ascii="Bradley Hand ITC" w:hAnsi="Bradley Hand ITC" w:cs="Tahoma"/>
          <w:b/>
          <w:sz w:val="32"/>
          <w:szCs w:val="24"/>
          <w:highlight w:val="cyan"/>
          <w:lang w:val="hu-HU"/>
        </w:rPr>
      </w:pPr>
      <w:r w:rsidRPr="00713CDF">
        <w:rPr>
          <w:rFonts w:ascii="Bradley Hand ITC" w:hAnsi="Bradley Hand ITC" w:cs="Tahoma"/>
          <w:b/>
          <w:sz w:val="32"/>
          <w:szCs w:val="24"/>
          <w:highlight w:val="cyan"/>
          <w:lang w:val="hu-HU"/>
        </w:rPr>
        <w:t>Valahogy így nézne ki a havonta megtartott összejövetel</w:t>
      </w:r>
      <w:r w:rsidR="00713CDF" w:rsidRPr="00713CDF">
        <w:rPr>
          <w:rFonts w:ascii="Bradley Hand ITC" w:hAnsi="Bradley Hand ITC" w:cs="Tahoma"/>
          <w:b/>
          <w:sz w:val="32"/>
          <w:szCs w:val="24"/>
          <w:highlight w:val="cyan"/>
          <w:lang w:val="hu-HU"/>
        </w:rPr>
        <w:t xml:space="preserve"> felépítése</w:t>
      </w:r>
      <w:r w:rsidRPr="00713CDF">
        <w:rPr>
          <w:rFonts w:ascii="Bradley Hand ITC" w:hAnsi="Bradley Hand ITC" w:cs="Tahoma"/>
          <w:b/>
          <w:sz w:val="32"/>
          <w:szCs w:val="24"/>
          <w:highlight w:val="cyan"/>
          <w:lang w:val="hu-HU"/>
        </w:rPr>
        <w:t xml:space="preserve">: </w:t>
      </w:r>
      <w:r w:rsidR="006464C8" w:rsidRPr="00713CDF">
        <w:rPr>
          <w:rFonts w:ascii="Bradley Hand ITC" w:hAnsi="Bradley Hand ITC" w:cs="Tahoma"/>
          <w:b/>
          <w:sz w:val="32"/>
          <w:szCs w:val="24"/>
          <w:highlight w:val="cyan"/>
          <w:lang w:val="hu-HU"/>
        </w:rPr>
        <w:t xml:space="preserve"> </w:t>
      </w:r>
    </w:p>
    <w:p w:rsidR="006464C8" w:rsidRPr="00713CDF" w:rsidRDefault="00D97E74" w:rsidP="006464C8">
      <w:pPr>
        <w:pStyle w:val="Nincstrkz"/>
        <w:ind w:left="1440"/>
        <w:rPr>
          <w:rFonts w:ascii="Bradley Hand ITC" w:hAnsi="Bradley Hand ITC" w:cs="Tahoma"/>
          <w:b/>
          <w:sz w:val="32"/>
          <w:szCs w:val="24"/>
          <w:highlight w:val="cyan"/>
          <w:lang w:val="hu-HU"/>
        </w:rPr>
      </w:pPr>
      <w:r w:rsidRPr="00713CDF">
        <w:rPr>
          <w:rFonts w:ascii="Bradley Hand ITC" w:hAnsi="Bradley Hand ITC" w:cs="Tahoma"/>
          <w:b/>
          <w:sz w:val="32"/>
          <w:szCs w:val="24"/>
          <w:highlight w:val="cyan"/>
          <w:lang w:val="hu-HU"/>
        </w:rPr>
        <w:t>Köszöntés és imádság</w:t>
      </w:r>
    </w:p>
    <w:p w:rsidR="006464C8" w:rsidRPr="00713CDF" w:rsidRDefault="006464C8" w:rsidP="006464C8">
      <w:pPr>
        <w:pStyle w:val="Nincstrkz"/>
        <w:ind w:left="1440"/>
        <w:rPr>
          <w:rFonts w:ascii="Bradley Hand ITC" w:hAnsi="Bradley Hand ITC" w:cs="Tahoma"/>
          <w:b/>
          <w:sz w:val="32"/>
          <w:szCs w:val="24"/>
          <w:highlight w:val="cyan"/>
          <w:lang w:val="hu-HU"/>
        </w:rPr>
      </w:pPr>
      <w:r w:rsidRPr="00713CDF">
        <w:rPr>
          <w:rFonts w:ascii="Bradley Hand ITC" w:hAnsi="Bradley Hand ITC" w:cs="Tahoma"/>
          <w:b/>
          <w:sz w:val="32"/>
          <w:szCs w:val="24"/>
          <w:highlight w:val="cyan"/>
          <w:lang w:val="hu-HU"/>
        </w:rPr>
        <w:t>Bibl</w:t>
      </w:r>
      <w:r w:rsidR="00D97E74" w:rsidRPr="00713CDF">
        <w:rPr>
          <w:rFonts w:ascii="Bradley Hand ITC" w:hAnsi="Bradley Hand ITC" w:cs="Tahoma"/>
          <w:b/>
          <w:sz w:val="32"/>
          <w:szCs w:val="24"/>
          <w:highlight w:val="cyan"/>
          <w:lang w:val="hu-HU"/>
        </w:rPr>
        <w:t>iatanulmányozás és imádkozás</w:t>
      </w:r>
      <w:r w:rsidRPr="00713CDF">
        <w:rPr>
          <w:rFonts w:ascii="Bradley Hand ITC" w:hAnsi="Bradley Hand ITC" w:cs="Tahoma"/>
          <w:b/>
          <w:sz w:val="32"/>
          <w:szCs w:val="24"/>
          <w:highlight w:val="cyan"/>
          <w:lang w:val="hu-HU"/>
        </w:rPr>
        <w:t xml:space="preserve"> </w:t>
      </w:r>
    </w:p>
    <w:p w:rsidR="006464C8" w:rsidRPr="00713CDF" w:rsidRDefault="00D97E74" w:rsidP="006464C8">
      <w:pPr>
        <w:pStyle w:val="Nincstrkz"/>
        <w:ind w:left="1440"/>
        <w:rPr>
          <w:rFonts w:ascii="Bradley Hand ITC" w:hAnsi="Bradley Hand ITC" w:cs="Tahoma"/>
          <w:b/>
          <w:sz w:val="32"/>
          <w:szCs w:val="24"/>
          <w:highlight w:val="cyan"/>
          <w:lang w:val="hu-HU"/>
        </w:rPr>
      </w:pPr>
      <w:r w:rsidRPr="00713CDF">
        <w:rPr>
          <w:rFonts w:ascii="Bradley Hand ITC" w:hAnsi="Bradley Hand ITC" w:cs="Tahoma"/>
          <w:b/>
          <w:sz w:val="32"/>
          <w:szCs w:val="24"/>
          <w:highlight w:val="cyan"/>
          <w:lang w:val="hu-HU"/>
        </w:rPr>
        <w:t>Kézm</w:t>
      </w:r>
      <w:r w:rsidRPr="00713CDF">
        <w:rPr>
          <w:rFonts w:ascii="Cambria" w:hAnsi="Cambria" w:cs="Tahoma"/>
          <w:b/>
          <w:sz w:val="32"/>
          <w:szCs w:val="24"/>
          <w:highlight w:val="cyan"/>
          <w:lang w:val="hu-HU"/>
        </w:rPr>
        <w:t>ű</w:t>
      </w:r>
      <w:r w:rsidRPr="00713CDF">
        <w:rPr>
          <w:rFonts w:ascii="Bradley Hand ITC" w:hAnsi="Bradley Hand ITC" w:cs="Tahoma"/>
          <w:b/>
          <w:sz w:val="32"/>
          <w:szCs w:val="24"/>
          <w:highlight w:val="cyan"/>
          <w:lang w:val="hu-HU"/>
        </w:rPr>
        <w:t>ves foglalkozás és szolgálati terv-ötletek</w:t>
      </w:r>
    </w:p>
    <w:p w:rsidR="006464C8" w:rsidRPr="00713CDF" w:rsidRDefault="00D97E74" w:rsidP="006464C8">
      <w:pPr>
        <w:pStyle w:val="Nincstrkz"/>
        <w:ind w:left="1440"/>
        <w:rPr>
          <w:rFonts w:ascii="Bradley Hand ITC" w:hAnsi="Bradley Hand ITC" w:cs="Tahoma"/>
          <w:b/>
          <w:sz w:val="32"/>
          <w:szCs w:val="24"/>
          <w:highlight w:val="cyan"/>
          <w:lang w:val="hu-HU"/>
        </w:rPr>
      </w:pPr>
      <w:r w:rsidRPr="00713CDF">
        <w:rPr>
          <w:rFonts w:ascii="Bradley Hand ITC" w:hAnsi="Bradley Hand ITC" w:cs="Tahoma"/>
          <w:b/>
          <w:sz w:val="32"/>
          <w:szCs w:val="24"/>
          <w:highlight w:val="cyan"/>
          <w:lang w:val="hu-HU"/>
        </w:rPr>
        <w:t>Az egészséges életmód</w:t>
      </w:r>
      <w:r w:rsidR="007930F3">
        <w:rPr>
          <w:rFonts w:ascii="Bradley Hand ITC" w:hAnsi="Bradley Hand ITC" w:cs="Tahoma"/>
          <w:b/>
          <w:sz w:val="32"/>
          <w:szCs w:val="24"/>
          <w:highlight w:val="cyan"/>
          <w:lang w:val="hu-HU"/>
        </w:rPr>
        <w:t>-</w:t>
      </w:r>
      <w:r w:rsidRPr="00713CDF">
        <w:rPr>
          <w:rFonts w:ascii="Bradley Hand ITC" w:hAnsi="Bradley Hand ITC" w:cs="Tahoma"/>
          <w:b/>
          <w:sz w:val="32"/>
          <w:szCs w:val="24"/>
          <w:highlight w:val="cyan"/>
          <w:lang w:val="hu-HU"/>
        </w:rPr>
        <w:t xml:space="preserve">tanulmány megbeszélése </w:t>
      </w:r>
      <w:r w:rsidR="00A27BE0" w:rsidRPr="00713CDF">
        <w:rPr>
          <w:rFonts w:ascii="Bradley Hand ITC" w:hAnsi="Bradley Hand ITC" w:cs="Tahoma"/>
          <w:b/>
          <w:sz w:val="32"/>
          <w:szCs w:val="24"/>
          <w:highlight w:val="cyan"/>
          <w:lang w:val="hu-HU"/>
        </w:rPr>
        <w:t xml:space="preserve"> </w:t>
      </w:r>
      <w:r w:rsidR="006464C8" w:rsidRPr="00713CDF">
        <w:rPr>
          <w:rFonts w:ascii="Bradley Hand ITC" w:hAnsi="Bradley Hand ITC" w:cs="Tahoma"/>
          <w:b/>
          <w:sz w:val="32"/>
          <w:szCs w:val="24"/>
          <w:highlight w:val="cyan"/>
          <w:lang w:val="hu-HU"/>
        </w:rPr>
        <w:t xml:space="preserve"> </w:t>
      </w:r>
    </w:p>
    <w:p w:rsidR="006464C8" w:rsidRPr="00713CDF" w:rsidRDefault="00D97E74" w:rsidP="006464C8">
      <w:pPr>
        <w:pStyle w:val="Nincstrkz"/>
        <w:ind w:left="1440"/>
        <w:rPr>
          <w:rFonts w:ascii="Bradley Hand ITC" w:hAnsi="Bradley Hand ITC" w:cs="Tahoma"/>
          <w:b/>
          <w:sz w:val="32"/>
          <w:szCs w:val="24"/>
          <w:highlight w:val="cyan"/>
          <w:lang w:val="hu-HU"/>
        </w:rPr>
      </w:pPr>
      <w:r w:rsidRPr="00713CDF">
        <w:rPr>
          <w:rFonts w:ascii="Bradley Hand ITC" w:hAnsi="Bradley Hand ITC" w:cs="Tahoma"/>
          <w:b/>
          <w:sz w:val="32"/>
          <w:szCs w:val="24"/>
          <w:highlight w:val="cyan"/>
          <w:lang w:val="hu-HU"/>
        </w:rPr>
        <w:t>Közös étkezés</w:t>
      </w:r>
      <w:r w:rsidR="006464C8" w:rsidRPr="00713CDF">
        <w:rPr>
          <w:rFonts w:ascii="Bradley Hand ITC" w:hAnsi="Bradley Hand ITC" w:cs="Tahoma"/>
          <w:b/>
          <w:sz w:val="32"/>
          <w:szCs w:val="24"/>
          <w:highlight w:val="cyan"/>
          <w:lang w:val="hu-HU"/>
        </w:rPr>
        <w:t xml:space="preserve"> </w:t>
      </w:r>
    </w:p>
    <w:p w:rsidR="006464C8" w:rsidRPr="00C66BBF" w:rsidRDefault="00D97E74" w:rsidP="006464C8">
      <w:pPr>
        <w:pStyle w:val="Nincstrkz"/>
        <w:ind w:left="1440"/>
        <w:rPr>
          <w:rFonts w:ascii="Bradley Hand ITC" w:hAnsi="Bradley Hand ITC" w:cs="Tahoma"/>
          <w:b/>
          <w:sz w:val="24"/>
          <w:szCs w:val="24"/>
          <w:lang w:val="hu-HU"/>
        </w:rPr>
      </w:pPr>
      <w:r w:rsidRPr="00713CDF">
        <w:rPr>
          <w:rFonts w:ascii="Bradley Hand ITC" w:hAnsi="Bradley Hand ITC" w:cs="Tahoma"/>
          <w:b/>
          <w:sz w:val="32"/>
          <w:szCs w:val="24"/>
          <w:highlight w:val="cyan"/>
          <w:lang w:val="hu-HU"/>
        </w:rPr>
        <w:t>Közösségi este</w:t>
      </w:r>
    </w:p>
    <w:p w:rsidR="00D25A8A" w:rsidRPr="00C66BBF" w:rsidRDefault="00D25A8A" w:rsidP="006464C8">
      <w:pPr>
        <w:pStyle w:val="Nincstrkz"/>
        <w:ind w:left="1440"/>
        <w:rPr>
          <w:rFonts w:ascii="Bradley Hand ITC" w:hAnsi="Bradley Hand ITC" w:cs="Tahoma"/>
          <w:b/>
          <w:sz w:val="24"/>
          <w:szCs w:val="24"/>
          <w:lang w:val="hu-HU"/>
        </w:rPr>
      </w:pPr>
      <w:r w:rsidRPr="00C66BBF">
        <w:rPr>
          <w:rFonts w:ascii="Bradley Hand ITC" w:hAnsi="Bradley Hand ITC" w:cs="Tahoma"/>
          <w:b/>
          <w:sz w:val="24"/>
          <w:szCs w:val="24"/>
          <w:lang w:val="hu-HU"/>
        </w:rPr>
        <w:t xml:space="preserve"> </w:t>
      </w:r>
    </w:p>
    <w:p w:rsidR="00D25A8A" w:rsidRPr="00C66BBF" w:rsidRDefault="00D97E74" w:rsidP="00D25A8A">
      <w:pPr>
        <w:rPr>
          <w:rFonts w:ascii="Bradley Hand ITC" w:hAnsi="Bradley Hand ITC"/>
          <w:b/>
          <w:lang w:val="hu-HU"/>
        </w:rPr>
      </w:pPr>
      <w:r>
        <w:rPr>
          <w:rFonts w:ascii="Bradley Hand ITC" w:hAnsi="Bradley Hand ITC" w:cs="Tahoma"/>
          <w:b/>
          <w:sz w:val="24"/>
          <w:szCs w:val="24"/>
          <w:lang w:val="hu-HU"/>
        </w:rPr>
        <w:t xml:space="preserve">Azért imádkozom </w:t>
      </w:r>
      <w:r w:rsidR="00BA149F">
        <w:rPr>
          <w:rFonts w:ascii="Bradley Hand ITC" w:hAnsi="Bradley Hand ITC" w:cs="Tahoma"/>
          <w:b/>
          <w:sz w:val="24"/>
          <w:szCs w:val="24"/>
          <w:lang w:val="hu-HU"/>
        </w:rPr>
        <w:t>m</w:t>
      </w:r>
      <w:r>
        <w:rPr>
          <w:rFonts w:ascii="Bradley Hand ITC" w:hAnsi="Bradley Hand ITC" w:cs="Tahoma"/>
          <w:b/>
          <w:sz w:val="24"/>
          <w:szCs w:val="24"/>
          <w:lang w:val="hu-HU"/>
        </w:rPr>
        <w:t>ár egy ideje, hogy ez a klub megfeleljen a helyi gyülekezet</w:t>
      </w:r>
      <w:r w:rsidR="00BA149F">
        <w:rPr>
          <w:rFonts w:ascii="Bradley Hand ITC" w:hAnsi="Bradley Hand ITC" w:cs="Tahoma"/>
          <w:b/>
          <w:sz w:val="24"/>
          <w:szCs w:val="24"/>
          <w:lang w:val="hu-HU"/>
        </w:rPr>
        <w:t>ek</w:t>
      </w:r>
      <w:r>
        <w:rPr>
          <w:rFonts w:ascii="Bradley Hand ITC" w:hAnsi="Bradley Hand ITC" w:cs="Tahoma"/>
          <w:b/>
          <w:sz w:val="24"/>
          <w:szCs w:val="24"/>
          <w:lang w:val="hu-HU"/>
        </w:rPr>
        <w:t xml:space="preserve"> igényeinek és segítse </w:t>
      </w:r>
      <w:r w:rsidR="00BA149F">
        <w:rPr>
          <w:rFonts w:ascii="Cambria" w:hAnsi="Cambria" w:cs="Tahoma"/>
          <w:b/>
          <w:sz w:val="24"/>
          <w:szCs w:val="24"/>
          <w:lang w:val="hu-HU"/>
        </w:rPr>
        <w:t>ő</w:t>
      </w:r>
      <w:r>
        <w:rPr>
          <w:rFonts w:ascii="Bradley Hand ITC" w:hAnsi="Bradley Hand ITC" w:cs="Tahoma"/>
          <w:b/>
          <w:sz w:val="24"/>
          <w:szCs w:val="24"/>
          <w:lang w:val="hu-HU"/>
        </w:rPr>
        <w:t>ket a fiatal lányok és asszonyok oktatásában, támogatásában. Segítsen nekik megtalálni az Istennel való különleges, személyes kapcsolatot. Áldást kívánok minden szervez</w:t>
      </w:r>
      <w:r>
        <w:rPr>
          <w:rFonts w:ascii="Cambria" w:hAnsi="Cambria" w:cs="Tahoma"/>
          <w:b/>
          <w:sz w:val="24"/>
          <w:szCs w:val="24"/>
          <w:lang w:val="hu-HU"/>
        </w:rPr>
        <w:t>ő</w:t>
      </w:r>
      <w:r>
        <w:rPr>
          <w:rFonts w:ascii="Bradley Hand ITC" w:hAnsi="Bradley Hand ITC" w:cs="Tahoma"/>
          <w:b/>
          <w:sz w:val="24"/>
          <w:szCs w:val="24"/>
          <w:lang w:val="hu-HU"/>
        </w:rPr>
        <w:t xml:space="preserve">, mentor és fiatal lány munkájára, akiket a Krisztushoz vezető különleges útra szeretnénk segíteni. </w:t>
      </w:r>
      <w:r w:rsidR="00D25A8A" w:rsidRPr="00C66BBF">
        <w:rPr>
          <w:rFonts w:ascii="Bradley Hand ITC" w:hAnsi="Bradley Hand ITC" w:cs="Tahoma"/>
          <w:b/>
          <w:sz w:val="24"/>
          <w:szCs w:val="24"/>
          <w:lang w:val="hu-HU"/>
        </w:rPr>
        <w:t xml:space="preserve"> </w:t>
      </w:r>
      <w:r w:rsidR="00D25A8A" w:rsidRPr="00C66BBF">
        <w:rPr>
          <w:rFonts w:ascii="Bradley Hand ITC" w:hAnsi="Bradley Hand ITC"/>
          <w:b/>
          <w:lang w:val="hu-HU"/>
        </w:rPr>
        <w:t xml:space="preserve"> </w:t>
      </w:r>
    </w:p>
    <w:p w:rsidR="00D25A8A" w:rsidRPr="00C66BBF" w:rsidRDefault="00D25A8A" w:rsidP="00D25A8A">
      <w:pPr>
        <w:rPr>
          <w:rFonts w:ascii="Bradley Hand ITC" w:hAnsi="Bradley Hand ITC"/>
          <w:b/>
          <w:lang w:val="hu-HU"/>
        </w:rPr>
      </w:pPr>
    </w:p>
    <w:p w:rsidR="00D25A8A" w:rsidRPr="00FF0381" w:rsidRDefault="00D25A8A" w:rsidP="00D25A8A">
      <w:pPr>
        <w:jc w:val="center"/>
        <w:rPr>
          <w:rFonts w:ascii="Bradley Hand ITC" w:hAnsi="Bradley Hand ITC"/>
          <w:b/>
          <w:color w:val="7030A0"/>
          <w:sz w:val="44"/>
          <w:szCs w:val="44"/>
        </w:rPr>
      </w:pPr>
      <w:r w:rsidRPr="00FF0381">
        <w:rPr>
          <w:rFonts w:ascii="Bradley Hand ITC" w:hAnsi="Bradley Hand ITC"/>
          <w:b/>
          <w:color w:val="7030A0"/>
          <w:sz w:val="44"/>
          <w:szCs w:val="44"/>
        </w:rPr>
        <w:t>Clair Sanches</w:t>
      </w:r>
    </w:p>
    <w:p w:rsidR="00F501CC" w:rsidRPr="00F501CC" w:rsidRDefault="00F501CC" w:rsidP="00D25A8A">
      <w:pPr>
        <w:pStyle w:val="Listaszerbekezds"/>
      </w:pPr>
    </w:p>
    <w:sectPr w:rsidR="00F501CC" w:rsidRPr="00F501CC" w:rsidSect="00A27BE0">
      <w:pgSz w:w="11906" w:h="16838"/>
      <w:pgMar w:top="1440" w:right="1440" w:bottom="1440" w:left="1440" w:header="708" w:footer="708" w:gutter="0"/>
      <w:pgBorders w:offsetFrom="page">
        <w:top w:val="single" w:sz="36" w:space="24" w:color="7030A0" w:shadow="1"/>
        <w:left w:val="single" w:sz="36" w:space="24" w:color="7030A0" w:shadow="1"/>
        <w:bottom w:val="single" w:sz="36" w:space="24" w:color="7030A0" w:shadow="1"/>
        <w:right w:val="single" w:sz="36" w:space="24" w:color="7030A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47E"/>
    <w:multiLevelType w:val="hybridMultilevel"/>
    <w:tmpl w:val="51467C2C"/>
    <w:lvl w:ilvl="0" w:tplc="94AAAAC8">
      <w:start w:val="1"/>
      <w:numFmt w:val="decimal"/>
      <w:lvlText w:val="%1."/>
      <w:lvlJc w:val="left"/>
      <w:pPr>
        <w:ind w:left="720" w:hanging="360"/>
      </w:pPr>
      <w:rPr>
        <w:rFonts w:ascii="Verdana" w:hAnsi="Verdan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16"/>
    <w:rsid w:val="000457ED"/>
    <w:rsid w:val="000867B6"/>
    <w:rsid w:val="001B6D49"/>
    <w:rsid w:val="00297607"/>
    <w:rsid w:val="002B2990"/>
    <w:rsid w:val="002E3D72"/>
    <w:rsid w:val="003B62CA"/>
    <w:rsid w:val="00507BCC"/>
    <w:rsid w:val="005863C5"/>
    <w:rsid w:val="0062466F"/>
    <w:rsid w:val="006464C8"/>
    <w:rsid w:val="006765B1"/>
    <w:rsid w:val="00695116"/>
    <w:rsid w:val="00711700"/>
    <w:rsid w:val="00713CDF"/>
    <w:rsid w:val="0078777D"/>
    <w:rsid w:val="007930F3"/>
    <w:rsid w:val="00A27BE0"/>
    <w:rsid w:val="00AC0246"/>
    <w:rsid w:val="00AE6B0F"/>
    <w:rsid w:val="00B47264"/>
    <w:rsid w:val="00B6068E"/>
    <w:rsid w:val="00BA149F"/>
    <w:rsid w:val="00C66BBF"/>
    <w:rsid w:val="00CC6A7E"/>
    <w:rsid w:val="00D25A8A"/>
    <w:rsid w:val="00D97E74"/>
    <w:rsid w:val="00DD12B5"/>
    <w:rsid w:val="00E40AF7"/>
    <w:rsid w:val="00E92F83"/>
    <w:rsid w:val="00EF35A0"/>
    <w:rsid w:val="00F02DCA"/>
    <w:rsid w:val="00F45479"/>
    <w:rsid w:val="00F501CC"/>
    <w:rsid w:val="00F724F9"/>
    <w:rsid w:val="00FC6E52"/>
    <w:rsid w:val="00FF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F8C34-53F1-4384-BFC8-D2F64C63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501CC"/>
  </w:style>
  <w:style w:type="paragraph" w:styleId="Listaszerbekezds">
    <w:name w:val="List Paragraph"/>
    <w:basedOn w:val="Norml"/>
    <w:uiPriority w:val="34"/>
    <w:qFormat/>
    <w:rsid w:val="00F501CC"/>
    <w:pPr>
      <w:ind w:left="720"/>
      <w:contextualSpacing/>
    </w:pPr>
  </w:style>
  <w:style w:type="paragraph" w:styleId="Nincstrkz">
    <w:name w:val="No Spacing"/>
    <w:uiPriority w:val="1"/>
    <w:qFormat/>
    <w:rsid w:val="006464C8"/>
    <w:pPr>
      <w:spacing w:after="0" w:line="240" w:lineRule="auto"/>
    </w:pPr>
  </w:style>
  <w:style w:type="paragraph" w:styleId="Buborkszveg">
    <w:name w:val="Balloon Text"/>
    <w:basedOn w:val="Norml"/>
    <w:link w:val="BuborkszvegChar"/>
    <w:uiPriority w:val="99"/>
    <w:semiHidden/>
    <w:unhideWhenUsed/>
    <w:rsid w:val="006464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6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439</Words>
  <Characters>3033</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Sanches-Schutte</dc:creator>
  <cp:keywords/>
  <dc:description/>
  <cp:lastModifiedBy>Bea</cp:lastModifiedBy>
  <cp:revision>24</cp:revision>
  <cp:lastPrinted>2017-01-25T09:59:00Z</cp:lastPrinted>
  <dcterms:created xsi:type="dcterms:W3CDTF">2017-02-06T11:56:00Z</dcterms:created>
  <dcterms:modified xsi:type="dcterms:W3CDTF">2018-01-07T13:23:00Z</dcterms:modified>
</cp:coreProperties>
</file>